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D1" w:rsidRPr="003759D1" w:rsidRDefault="003759D1" w:rsidP="003759D1">
      <w:pPr>
        <w:shd w:val="clear" w:color="auto" w:fill="FFFFFF"/>
        <w:spacing w:after="130"/>
        <w:textAlignment w:val="baseline"/>
        <w:outlineLvl w:val="0"/>
        <w:rPr>
          <w:rFonts w:eastAsia="Times New Roman" w:cs="Arial"/>
          <w:b/>
          <w:bCs/>
          <w:color w:val="006699"/>
          <w:kern w:val="36"/>
          <w:sz w:val="20"/>
          <w:szCs w:val="20"/>
          <w:lang w:eastAsia="es-ES"/>
        </w:rPr>
      </w:pPr>
      <w:r w:rsidRPr="003759D1">
        <w:rPr>
          <w:rFonts w:eastAsia="Times New Roman" w:cs="Arial"/>
          <w:b/>
          <w:bCs/>
          <w:color w:val="006699"/>
          <w:kern w:val="36"/>
          <w:sz w:val="20"/>
          <w:szCs w:val="20"/>
          <w:lang w:eastAsia="es-ES"/>
        </w:rPr>
        <w:t>La resolución de conflictos en el ámbito educativo. Mediación socio-educativa</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La mediación es una antigua herramienta que en los últimos treinta años ha irrumpido en el ámbito educativo, como una alternativa válida para el diálogo y la resolución de los conflictos. Entendemos la mediación como un espacio para mejorar la comunicación y las relaciones entre las personas y los grupos.</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Acercarnos a estas estrategias implica generar ciertos movimientos que susciten nuevas realidades, nuevas narraciones de lo educativo.</w:t>
      </w:r>
    </w:p>
    <w:p w:rsidR="003759D1" w:rsidRPr="003759D1" w:rsidRDefault="003759D1" w:rsidP="003759D1">
      <w:pPr>
        <w:shd w:val="clear" w:color="auto" w:fill="FFFFFF"/>
        <w:spacing w:after="0"/>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¿Qué implica en este tiempo la autoridad y el poder en la tríada escuela – alumno/a – familia?</w:t>
      </w:r>
    </w:p>
    <w:p w:rsidR="003759D1" w:rsidRPr="003759D1" w:rsidRDefault="003759D1" w:rsidP="003759D1">
      <w:pPr>
        <w:shd w:val="clear" w:color="auto" w:fill="FFFFFF"/>
        <w:spacing w:after="0"/>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¿Debemos educar para desarrollar estrategias ante los conflictos? ¿Cuál es nuestro rol?</w:t>
      </w:r>
    </w:p>
    <w:p w:rsidR="003759D1" w:rsidRPr="003759D1" w:rsidRDefault="003759D1" w:rsidP="003759D1">
      <w:pPr>
        <w:shd w:val="clear" w:color="auto" w:fill="FFFFFF"/>
        <w:spacing w:after="0"/>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¿Dónde ubicamos los límites del escenario educativo? ¿Hasta dónde llega el centro educativo?</w:t>
      </w:r>
    </w:p>
    <w:p w:rsidR="003759D1" w:rsidRPr="003759D1" w:rsidRDefault="003759D1" w:rsidP="003759D1">
      <w:pPr>
        <w:shd w:val="clear" w:color="auto" w:fill="FFFFFF"/>
        <w:spacing w:after="0"/>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¿Qué hacer frente a situaciones de conflicto que alteran lo establecido y desvanecen lo conocido?</w:t>
      </w:r>
    </w:p>
    <w:p w:rsidR="003759D1" w:rsidRDefault="003759D1" w:rsidP="003759D1">
      <w:pPr>
        <w:shd w:val="clear" w:color="auto" w:fill="FFFFFF"/>
        <w:spacing w:after="0"/>
        <w:jc w:val="both"/>
        <w:textAlignment w:val="baseline"/>
        <w:rPr>
          <w:rFonts w:eastAsia="Times New Roman" w:cs="Arial"/>
          <w:i/>
          <w:iCs/>
          <w:color w:val="333333"/>
          <w:sz w:val="20"/>
          <w:szCs w:val="20"/>
          <w:lang w:eastAsia="es-ES"/>
        </w:rPr>
      </w:pPr>
      <w:r w:rsidRPr="003759D1">
        <w:rPr>
          <w:rFonts w:eastAsia="Times New Roman" w:cs="Arial"/>
          <w:i/>
          <w:iCs/>
          <w:color w:val="333333"/>
          <w:sz w:val="20"/>
          <w:szCs w:val="20"/>
          <w:lang w:eastAsia="es-ES"/>
        </w:rPr>
        <w:t>¿Cuáles son las nuevas subjetividades de lasque podemos valernos para construir nuevos itinerarios de educación para la ciudadanía?</w:t>
      </w:r>
    </w:p>
    <w:p w:rsidR="003759D1" w:rsidRPr="003759D1" w:rsidRDefault="003759D1" w:rsidP="003759D1">
      <w:pPr>
        <w:shd w:val="clear" w:color="auto" w:fill="FFFFFF"/>
        <w:spacing w:after="0"/>
        <w:jc w:val="both"/>
        <w:textAlignment w:val="baseline"/>
        <w:rPr>
          <w:rFonts w:eastAsia="Times New Roman" w:cs="Arial"/>
          <w:color w:val="333333"/>
          <w:sz w:val="20"/>
          <w:szCs w:val="20"/>
          <w:lang w:eastAsia="es-ES"/>
        </w:rPr>
      </w:pPr>
    </w:p>
    <w:p w:rsidR="003759D1" w:rsidRPr="003759D1" w:rsidRDefault="003759D1" w:rsidP="003759D1">
      <w:pPr>
        <w:shd w:val="clear" w:color="auto" w:fill="FFFFFF"/>
        <w:spacing w:after="130"/>
        <w:textAlignment w:val="baseline"/>
        <w:outlineLvl w:val="0"/>
        <w:rPr>
          <w:rFonts w:eastAsia="Times New Roman" w:cs="Arial"/>
          <w:b/>
          <w:bCs/>
          <w:color w:val="006699"/>
          <w:kern w:val="36"/>
          <w:sz w:val="20"/>
          <w:szCs w:val="20"/>
          <w:lang w:eastAsia="es-ES"/>
        </w:rPr>
      </w:pPr>
      <w:r w:rsidRPr="003759D1">
        <w:rPr>
          <w:rFonts w:eastAsia="Times New Roman" w:cs="Arial"/>
          <w:b/>
          <w:bCs/>
          <w:color w:val="006699"/>
          <w:kern w:val="36"/>
          <w:sz w:val="20"/>
          <w:szCs w:val="20"/>
          <w:lang w:eastAsia="es-ES"/>
        </w:rPr>
        <w:t>Contenidos</w:t>
      </w:r>
    </w:p>
    <w:p w:rsidR="003759D1" w:rsidRPr="003759D1" w:rsidRDefault="003759D1" w:rsidP="003759D1">
      <w:pPr>
        <w:shd w:val="clear" w:color="auto" w:fill="FFFFFF"/>
        <w:spacing w:after="13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Estas preguntas o preocupaciones generales organizan nuestro programa en tres módulos que hemos llamado:</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1) Educar en un cambio de época.</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i/>
          <w:iCs/>
          <w:color w:val="333333"/>
          <w:sz w:val="20"/>
          <w:szCs w:val="20"/>
          <w:lang w:eastAsia="es-ES"/>
        </w:rPr>
        <w:t>2) La construcción del rol educador en un contexto de cambio.</w:t>
      </w:r>
    </w:p>
    <w:p w:rsidR="003759D1" w:rsidRDefault="003759D1" w:rsidP="003759D1">
      <w:pPr>
        <w:shd w:val="clear" w:color="auto" w:fill="FFFFFF"/>
        <w:spacing w:after="0" w:line="202" w:lineRule="atLeast"/>
        <w:jc w:val="both"/>
        <w:textAlignment w:val="baseline"/>
        <w:rPr>
          <w:rFonts w:eastAsia="Times New Roman" w:cs="Arial"/>
          <w:i/>
          <w:iCs/>
          <w:color w:val="333333"/>
          <w:sz w:val="20"/>
          <w:szCs w:val="20"/>
          <w:lang w:eastAsia="es-ES"/>
        </w:rPr>
      </w:pPr>
      <w:r w:rsidRPr="003759D1">
        <w:rPr>
          <w:rFonts w:eastAsia="Times New Roman" w:cs="Arial"/>
          <w:i/>
          <w:iCs/>
          <w:color w:val="333333"/>
          <w:sz w:val="20"/>
          <w:szCs w:val="20"/>
          <w:lang w:eastAsia="es-ES"/>
        </w:rPr>
        <w:t>3) La Mediación como espacio de encuentro interpersonal.</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En el </w:t>
      </w:r>
      <w:r w:rsidRPr="003759D1">
        <w:rPr>
          <w:rFonts w:eastAsia="Times New Roman" w:cs="Arial"/>
          <w:b/>
          <w:bCs/>
          <w:i/>
          <w:iCs/>
          <w:color w:val="333333"/>
          <w:sz w:val="20"/>
          <w:szCs w:val="20"/>
          <w:lang w:eastAsia="es-ES"/>
        </w:rPr>
        <w:t>primer módulo</w:t>
      </w:r>
      <w:r w:rsidRPr="003759D1">
        <w:rPr>
          <w:rFonts w:eastAsia="Times New Roman" w:cs="Arial"/>
          <w:color w:val="333333"/>
          <w:sz w:val="20"/>
          <w:szCs w:val="20"/>
          <w:lang w:eastAsia="es-ES"/>
        </w:rPr>
        <w:t> nos acercaremos a los modelos de lectura de la realidad y los cambios del paradigma de las implicidad al de la complejidad. Los desafíos en la construcción del vínculo educativo, la trama de la autoridad en tiempos líquidos, aportando una mirada integradora desde el modelo ecológico y los aportes del enfoque de la mediación en la trasformación de las relaciones.</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El </w:t>
      </w:r>
      <w:r w:rsidRPr="003759D1">
        <w:rPr>
          <w:rFonts w:eastAsia="Times New Roman" w:cs="Arial"/>
          <w:b/>
          <w:bCs/>
          <w:i/>
          <w:iCs/>
          <w:color w:val="333333"/>
          <w:sz w:val="20"/>
          <w:szCs w:val="20"/>
          <w:lang w:eastAsia="es-ES"/>
        </w:rPr>
        <w:t>segundo módulo</w:t>
      </w:r>
      <w:r w:rsidRPr="003759D1">
        <w:rPr>
          <w:rFonts w:eastAsia="Times New Roman" w:cs="Arial"/>
          <w:color w:val="333333"/>
          <w:sz w:val="20"/>
          <w:szCs w:val="20"/>
          <w:lang w:eastAsia="es-ES"/>
        </w:rPr>
        <w:t> nos invitará a reflexionar sobre el rol docente, abordando el enfoque desde las perspectivas de la resiliencia, del poder, analizando la relación desde un corte de género y acercándonos al perfil actual del educador – mediador.</w:t>
      </w:r>
    </w:p>
    <w:p w:rsid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El </w:t>
      </w:r>
      <w:r w:rsidRPr="003759D1">
        <w:rPr>
          <w:rFonts w:eastAsia="Times New Roman" w:cs="Arial"/>
          <w:b/>
          <w:bCs/>
          <w:i/>
          <w:iCs/>
          <w:color w:val="333333"/>
          <w:sz w:val="20"/>
          <w:szCs w:val="20"/>
          <w:lang w:eastAsia="es-ES"/>
        </w:rPr>
        <w:t>tercer módulo</w:t>
      </w:r>
      <w:r w:rsidRPr="003759D1">
        <w:rPr>
          <w:rFonts w:eastAsia="Times New Roman" w:cs="Arial"/>
          <w:color w:val="333333"/>
          <w:sz w:val="20"/>
          <w:szCs w:val="20"/>
          <w:lang w:eastAsia="es-ES"/>
        </w:rPr>
        <w:t> brindará herramientas de construcción desde aportes sobre el manejo del conflicto y técnicas de mediación, la comunicación interpersonal y las estrategias comunicacionales para el desarrollo de espacios de encuentro.</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Destinatarios</w:t>
      </w:r>
    </w:p>
    <w:p w:rsidR="003759D1" w:rsidRPr="003759D1" w:rsidRDefault="003759D1" w:rsidP="003759D1">
      <w:pPr>
        <w:shd w:val="clear" w:color="auto" w:fill="FFFFFF"/>
        <w:spacing w:after="13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Docentes, educadores</w:t>
      </w:r>
      <w:r>
        <w:rPr>
          <w:rFonts w:eastAsia="Times New Roman" w:cs="Arial"/>
          <w:color w:val="333333"/>
          <w:sz w:val="20"/>
          <w:szCs w:val="20"/>
          <w:lang w:eastAsia="es-ES"/>
        </w:rPr>
        <w:t>/as</w:t>
      </w:r>
      <w:r w:rsidRPr="003759D1">
        <w:rPr>
          <w:rFonts w:eastAsia="Times New Roman" w:cs="Arial"/>
          <w:color w:val="333333"/>
          <w:sz w:val="20"/>
          <w:szCs w:val="20"/>
          <w:lang w:eastAsia="es-ES"/>
        </w:rPr>
        <w:t>, maestros</w:t>
      </w:r>
      <w:r>
        <w:rPr>
          <w:rFonts w:eastAsia="Times New Roman" w:cs="Arial"/>
          <w:color w:val="333333"/>
          <w:sz w:val="20"/>
          <w:szCs w:val="20"/>
          <w:lang w:eastAsia="es-ES"/>
        </w:rPr>
        <w:t>/as</w:t>
      </w:r>
      <w:r w:rsidRPr="003759D1">
        <w:rPr>
          <w:rFonts w:eastAsia="Times New Roman" w:cs="Arial"/>
          <w:color w:val="333333"/>
          <w:sz w:val="20"/>
          <w:szCs w:val="20"/>
          <w:lang w:eastAsia="es-ES"/>
        </w:rPr>
        <w:t xml:space="preserve"> y demás profesionales involucrados en experiencias socio educativas.</w:t>
      </w: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Modalidad</w:t>
      </w:r>
    </w:p>
    <w:p w:rsidR="003759D1" w:rsidRPr="003759D1" w:rsidRDefault="003759D1" w:rsidP="003759D1">
      <w:pPr>
        <w:shd w:val="clear" w:color="auto" w:fill="FFFFFF"/>
        <w:spacing w:after="13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Virtual con dos instancias presenciales.</w:t>
      </w:r>
    </w:p>
    <w:p w:rsidR="003759D1" w:rsidRPr="003759D1" w:rsidRDefault="003759D1" w:rsidP="003759D1">
      <w:pPr>
        <w:shd w:val="clear" w:color="auto" w:fill="FFFFFF"/>
        <w:spacing w:after="0" w:line="202" w:lineRule="atLeast"/>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El curso se realizará en una modalidad virtual. Los materiales de trabajo y actividades se entregarán a través de la Web semanalmente, con bibliografía básica y complementaria. Se realizarán actividades individuales y grupales.</w:t>
      </w:r>
      <w:r>
        <w:rPr>
          <w:rFonts w:eastAsia="Times New Roman" w:cs="Arial"/>
          <w:color w:val="333333"/>
          <w:sz w:val="20"/>
          <w:szCs w:val="20"/>
          <w:lang w:eastAsia="es-ES"/>
        </w:rPr>
        <w:t xml:space="preserve"> </w:t>
      </w:r>
      <w:r w:rsidRPr="003759D1">
        <w:rPr>
          <w:rFonts w:eastAsia="Times New Roman" w:cs="Arial"/>
          <w:color w:val="333333"/>
          <w:sz w:val="20"/>
          <w:szCs w:val="20"/>
          <w:lang w:eastAsia="es-ES"/>
        </w:rPr>
        <w:t>Los</w:t>
      </w:r>
      <w:r>
        <w:rPr>
          <w:rFonts w:eastAsia="Times New Roman" w:cs="Arial"/>
          <w:color w:val="333333"/>
          <w:sz w:val="20"/>
          <w:szCs w:val="20"/>
          <w:lang w:eastAsia="es-ES"/>
        </w:rPr>
        <w:t>/as</w:t>
      </w:r>
      <w:r w:rsidRPr="003759D1">
        <w:rPr>
          <w:rFonts w:eastAsia="Times New Roman" w:cs="Arial"/>
          <w:color w:val="333333"/>
          <w:sz w:val="20"/>
          <w:szCs w:val="20"/>
          <w:lang w:eastAsia="es-ES"/>
        </w:rPr>
        <w:t xml:space="preserve"> alumnos contarán con una tutoría permanente. </w:t>
      </w:r>
      <w:r>
        <w:rPr>
          <w:rFonts w:eastAsia="Times New Roman" w:cs="Arial"/>
          <w:color w:val="333333"/>
          <w:sz w:val="20"/>
          <w:szCs w:val="20"/>
          <w:lang w:eastAsia="es-ES"/>
        </w:rPr>
        <w:t>El pos</w:t>
      </w:r>
      <w:r w:rsidRPr="003759D1">
        <w:rPr>
          <w:rFonts w:eastAsia="Times New Roman" w:cs="Arial"/>
          <w:color w:val="333333"/>
          <w:sz w:val="20"/>
          <w:szCs w:val="20"/>
          <w:lang w:eastAsia="es-ES"/>
        </w:rPr>
        <w:t>grado se organiza sobre la base de un campus virtual que dispone de diferentes recursos para la interacción de docentes y alumnos</w:t>
      </w:r>
      <w:r>
        <w:rPr>
          <w:rFonts w:eastAsia="Times New Roman" w:cs="Arial"/>
          <w:color w:val="333333"/>
          <w:sz w:val="20"/>
          <w:szCs w:val="20"/>
          <w:lang w:eastAsia="es-ES"/>
        </w:rPr>
        <w:t>/as</w:t>
      </w:r>
      <w:r w:rsidRPr="003759D1">
        <w:rPr>
          <w:rFonts w:eastAsia="Times New Roman" w:cs="Arial"/>
          <w:color w:val="333333"/>
          <w:sz w:val="20"/>
          <w:szCs w:val="20"/>
          <w:lang w:eastAsia="es-ES"/>
        </w:rPr>
        <w:t xml:space="preserve"> a través de la Web:</w:t>
      </w:r>
    </w:p>
    <w:p w:rsidR="003759D1" w:rsidRDefault="003759D1" w:rsidP="003759D1">
      <w:pPr>
        <w:shd w:val="clear" w:color="auto" w:fill="FFFFFF"/>
        <w:spacing w:after="0"/>
        <w:textAlignment w:val="baseline"/>
        <w:rPr>
          <w:rFonts w:eastAsia="Times New Roman" w:cs="Arial"/>
          <w:color w:val="333333"/>
          <w:sz w:val="20"/>
          <w:szCs w:val="20"/>
          <w:lang w:eastAsia="es-ES"/>
        </w:rPr>
      </w:pPr>
      <w:r w:rsidRPr="003759D1">
        <w:rPr>
          <w:rFonts w:ascii="Arial" w:eastAsia="Times New Roman" w:hAnsi="Arial" w:cs="Arial"/>
          <w:color w:val="333333"/>
          <w:sz w:val="17"/>
          <w:szCs w:val="17"/>
          <w:lang w:eastAsia="es-ES"/>
        </w:rPr>
        <w:lastRenderedPageBreak/>
        <w:br/>
      </w:r>
      <w:r w:rsidRPr="003759D1">
        <w:rPr>
          <w:rFonts w:eastAsia="Times New Roman" w:cs="Arial"/>
          <w:color w:val="333333"/>
          <w:sz w:val="20"/>
          <w:szCs w:val="20"/>
          <w:lang w:eastAsia="es-ES"/>
        </w:rPr>
        <w:t>Clases virtuales</w:t>
      </w:r>
      <w:r w:rsidRPr="003759D1">
        <w:rPr>
          <w:rFonts w:eastAsia="Times New Roman" w:cs="Arial"/>
          <w:color w:val="333333"/>
          <w:sz w:val="20"/>
          <w:szCs w:val="20"/>
          <w:lang w:eastAsia="es-ES"/>
        </w:rPr>
        <w:br/>
        <w:t>Foros de discusión</w:t>
      </w:r>
      <w:r w:rsidRPr="003759D1">
        <w:rPr>
          <w:rFonts w:eastAsia="Times New Roman" w:cs="Arial"/>
          <w:color w:val="333333"/>
          <w:sz w:val="20"/>
          <w:szCs w:val="20"/>
          <w:lang w:eastAsia="es-ES"/>
        </w:rPr>
        <w:br/>
        <w:t>Tutorías</w:t>
      </w:r>
      <w:r w:rsidRPr="003759D1">
        <w:rPr>
          <w:rFonts w:eastAsia="Times New Roman" w:cs="Arial"/>
          <w:color w:val="333333"/>
          <w:sz w:val="20"/>
          <w:szCs w:val="20"/>
          <w:lang w:eastAsia="es-ES"/>
        </w:rPr>
        <w:br/>
        <w:t>Ateneos</w:t>
      </w:r>
      <w:r w:rsidRPr="003759D1">
        <w:rPr>
          <w:rFonts w:eastAsia="Times New Roman" w:cs="Arial"/>
          <w:color w:val="333333"/>
          <w:sz w:val="20"/>
          <w:szCs w:val="20"/>
          <w:lang w:eastAsia="es-ES"/>
        </w:rPr>
        <w:br/>
        <w:t>Café de intercambio</w:t>
      </w:r>
      <w:r w:rsidRPr="003759D1">
        <w:rPr>
          <w:rFonts w:eastAsia="Times New Roman" w:cs="Arial"/>
          <w:color w:val="333333"/>
          <w:sz w:val="20"/>
          <w:szCs w:val="20"/>
          <w:lang w:eastAsia="es-ES"/>
        </w:rPr>
        <w:br/>
        <w:t>Mesa de ayuda y apoyo técnico permanente</w:t>
      </w:r>
    </w:p>
    <w:p w:rsidR="003759D1" w:rsidRPr="003759D1" w:rsidRDefault="003759D1" w:rsidP="003759D1">
      <w:pPr>
        <w:shd w:val="clear" w:color="auto" w:fill="FFFFFF"/>
        <w:spacing w:after="0"/>
        <w:textAlignment w:val="baseline"/>
        <w:rPr>
          <w:rFonts w:eastAsia="Times New Roman" w:cs="Arial"/>
          <w:color w:val="333333"/>
          <w:sz w:val="20"/>
          <w:szCs w:val="20"/>
          <w:lang w:eastAsia="es-ES"/>
        </w:rPr>
      </w:pP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Duración</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5 meses.</w:t>
      </w: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Evaluación</w:t>
      </w:r>
    </w:p>
    <w:p w:rsidR="003759D1" w:rsidRDefault="003759D1" w:rsidP="003759D1">
      <w:pPr>
        <w:shd w:val="clear" w:color="auto" w:fill="FFFFFF"/>
        <w:spacing w:after="0"/>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Participación en las distintas actividades propuestas.</w:t>
      </w:r>
      <w:r w:rsidRPr="003759D1">
        <w:rPr>
          <w:rFonts w:eastAsia="Times New Roman" w:cs="Arial"/>
          <w:color w:val="333333"/>
          <w:sz w:val="20"/>
          <w:szCs w:val="20"/>
          <w:lang w:eastAsia="es-ES"/>
        </w:rPr>
        <w:br/>
        <w:t>Entrega de un trabajo práctico y un trabajo final.</w:t>
      </w:r>
    </w:p>
    <w:p w:rsidR="003759D1" w:rsidRPr="003759D1" w:rsidRDefault="003759D1" w:rsidP="003759D1">
      <w:pPr>
        <w:shd w:val="clear" w:color="auto" w:fill="FFFFFF"/>
        <w:spacing w:after="0"/>
        <w:textAlignment w:val="baseline"/>
        <w:rPr>
          <w:rFonts w:eastAsia="Times New Roman" w:cs="Arial"/>
          <w:color w:val="333333"/>
          <w:sz w:val="20"/>
          <w:szCs w:val="20"/>
          <w:lang w:eastAsia="es-ES"/>
        </w:rPr>
      </w:pP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Dirección Académica:</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Institución Teresiana.</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Mtra. Rosario Alves</w:t>
      </w:r>
    </w:p>
    <w:p w:rsidR="003759D1" w:rsidRPr="003759D1" w:rsidRDefault="003759D1" w:rsidP="003759D1">
      <w:pPr>
        <w:shd w:val="clear" w:color="auto" w:fill="FFFFFF"/>
        <w:spacing w:after="0" w:line="240" w:lineRule="auto"/>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Coordinación Académica:</w:t>
      </w:r>
    </w:p>
    <w:p w:rsidR="003759D1" w:rsidRPr="003759D1" w:rsidRDefault="003759D1" w:rsidP="003759D1">
      <w:pPr>
        <w:shd w:val="clear" w:color="auto" w:fill="FFFFFF"/>
        <w:spacing w:after="0"/>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Lic. Ps. Ana Osimani.</w:t>
      </w:r>
      <w:r w:rsidRPr="003759D1">
        <w:rPr>
          <w:rFonts w:eastAsia="Times New Roman" w:cs="Arial"/>
          <w:color w:val="333333"/>
          <w:sz w:val="20"/>
          <w:szCs w:val="20"/>
          <w:lang w:eastAsia="es-ES"/>
        </w:rPr>
        <w:br/>
        <w:t>Lic. T. S. Adrián Arias.</w:t>
      </w:r>
    </w:p>
    <w:p w:rsidR="003759D1" w:rsidRDefault="003759D1" w:rsidP="003759D1">
      <w:pPr>
        <w:shd w:val="clear" w:color="auto" w:fill="FFFFFF"/>
        <w:spacing w:after="0"/>
        <w:jc w:val="both"/>
        <w:textAlignment w:val="baseline"/>
        <w:outlineLvl w:val="1"/>
        <w:rPr>
          <w:rFonts w:eastAsia="Times New Roman" w:cs="Arial"/>
          <w:b/>
          <w:bCs/>
          <w:color w:val="006699"/>
          <w:sz w:val="20"/>
          <w:szCs w:val="20"/>
          <w:lang w:eastAsia="es-ES"/>
        </w:rPr>
      </w:pPr>
    </w:p>
    <w:p w:rsidR="003759D1" w:rsidRPr="003759D1" w:rsidRDefault="003759D1" w:rsidP="003759D1">
      <w:pPr>
        <w:shd w:val="clear" w:color="auto" w:fill="FFFFFF"/>
        <w:spacing w:after="0"/>
        <w:jc w:val="both"/>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Profesores:</w:t>
      </w:r>
    </w:p>
    <w:p w:rsidR="003759D1" w:rsidRPr="003759D1" w:rsidRDefault="003759D1" w:rsidP="003759D1">
      <w:pPr>
        <w:shd w:val="clear" w:color="auto" w:fill="FFFFFF"/>
        <w:spacing w:after="0"/>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Mag.Isabel Achard</w:t>
      </w:r>
      <w:r w:rsidRPr="003759D1">
        <w:rPr>
          <w:rFonts w:eastAsia="Times New Roman" w:cs="Arial"/>
          <w:color w:val="333333"/>
          <w:sz w:val="20"/>
          <w:szCs w:val="20"/>
          <w:lang w:eastAsia="es-ES"/>
        </w:rPr>
        <w:br/>
        <w:t>Lic. Mercedes Clara</w:t>
      </w:r>
      <w:r w:rsidRPr="003759D1">
        <w:rPr>
          <w:rFonts w:eastAsia="Times New Roman" w:cs="Arial"/>
          <w:color w:val="333333"/>
          <w:sz w:val="20"/>
          <w:szCs w:val="20"/>
          <w:lang w:eastAsia="es-ES"/>
        </w:rPr>
        <w:br/>
        <w:t>Mtra. Rosario Alves</w:t>
      </w:r>
      <w:r w:rsidRPr="003759D1">
        <w:rPr>
          <w:rFonts w:eastAsia="Times New Roman" w:cs="Arial"/>
          <w:color w:val="333333"/>
          <w:sz w:val="20"/>
          <w:szCs w:val="20"/>
          <w:lang w:eastAsia="es-ES"/>
        </w:rPr>
        <w:br/>
        <w:t>Prof. Mary Larrosa</w:t>
      </w:r>
      <w:r w:rsidRPr="003759D1">
        <w:rPr>
          <w:rFonts w:eastAsia="Times New Roman" w:cs="Arial"/>
          <w:color w:val="333333"/>
          <w:sz w:val="20"/>
          <w:szCs w:val="20"/>
          <w:lang w:eastAsia="es-ES"/>
        </w:rPr>
        <w:br/>
        <w:t>Psic. Ana Osimani</w:t>
      </w:r>
      <w:r w:rsidRPr="003759D1">
        <w:rPr>
          <w:rFonts w:eastAsia="Times New Roman" w:cs="Arial"/>
          <w:color w:val="333333"/>
          <w:sz w:val="20"/>
          <w:szCs w:val="20"/>
          <w:lang w:eastAsia="es-ES"/>
        </w:rPr>
        <w:br/>
        <w:t>Lic. Adrián Arias</w:t>
      </w:r>
      <w:r w:rsidRPr="003759D1">
        <w:rPr>
          <w:rFonts w:eastAsia="Times New Roman" w:cs="Arial"/>
          <w:color w:val="333333"/>
          <w:sz w:val="20"/>
          <w:szCs w:val="20"/>
          <w:lang w:eastAsia="es-ES"/>
        </w:rPr>
        <w:br/>
        <w:t>Mag. Marcelo Morales</w:t>
      </w:r>
    </w:p>
    <w:p w:rsidR="003759D1" w:rsidRDefault="003759D1" w:rsidP="003759D1">
      <w:pPr>
        <w:shd w:val="clear" w:color="auto" w:fill="FFFFFF"/>
        <w:spacing w:after="0"/>
        <w:textAlignment w:val="baseline"/>
        <w:outlineLvl w:val="1"/>
        <w:rPr>
          <w:rFonts w:eastAsia="Times New Roman" w:cs="Arial"/>
          <w:b/>
          <w:bCs/>
          <w:color w:val="006699"/>
          <w:sz w:val="20"/>
          <w:szCs w:val="20"/>
          <w:lang w:eastAsia="es-ES"/>
        </w:rPr>
      </w:pPr>
    </w:p>
    <w:p w:rsidR="003759D1" w:rsidRPr="003759D1" w:rsidRDefault="003759D1" w:rsidP="003759D1">
      <w:pPr>
        <w:shd w:val="clear" w:color="auto" w:fill="FFFFFF"/>
        <w:spacing w:after="0"/>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Aranceles</w:t>
      </w:r>
    </w:p>
    <w:p w:rsidR="003759D1" w:rsidRDefault="003759D1" w:rsidP="003759D1">
      <w:pPr>
        <w:shd w:val="clear" w:color="auto" w:fill="FFFFFF"/>
        <w:spacing w:after="0"/>
        <w:jc w:val="both"/>
        <w:textAlignment w:val="baseline"/>
        <w:rPr>
          <w:rFonts w:eastAsia="Times New Roman" w:cs="Arial"/>
          <w:b/>
          <w:bCs/>
          <w:color w:val="333333"/>
          <w:sz w:val="20"/>
          <w:szCs w:val="20"/>
          <w:lang w:eastAsia="es-ES"/>
        </w:rPr>
      </w:pPr>
      <w:r w:rsidRPr="003759D1">
        <w:rPr>
          <w:rFonts w:eastAsia="Times New Roman" w:cs="Arial"/>
          <w:b/>
          <w:bCs/>
          <w:color w:val="333333"/>
          <w:sz w:val="20"/>
          <w:szCs w:val="20"/>
          <w:lang w:eastAsia="es-ES"/>
        </w:rPr>
        <w:t>Residentes en Uruguay: </w:t>
      </w:r>
    </w:p>
    <w:p w:rsidR="003759D1" w:rsidRPr="003759D1" w:rsidRDefault="003759D1" w:rsidP="003759D1">
      <w:pPr>
        <w:shd w:val="clear" w:color="auto" w:fill="FFFFFF"/>
        <w:spacing w:after="0"/>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Matrícula de $1.600 y 5 cuotas de $1.600</w:t>
      </w:r>
      <w:r w:rsidRPr="003759D1">
        <w:rPr>
          <w:rFonts w:eastAsia="Times New Roman" w:cs="Arial"/>
          <w:color w:val="333333"/>
          <w:sz w:val="20"/>
          <w:szCs w:val="20"/>
          <w:lang w:eastAsia="es-ES"/>
        </w:rPr>
        <w:br/>
      </w:r>
      <w:r w:rsidRPr="003759D1">
        <w:rPr>
          <w:rFonts w:eastAsia="Times New Roman" w:cs="Arial"/>
          <w:b/>
          <w:bCs/>
          <w:color w:val="333333"/>
          <w:sz w:val="20"/>
          <w:szCs w:val="20"/>
          <w:lang w:eastAsia="es-ES"/>
        </w:rPr>
        <w:t>Residentes en el extranjero:</w:t>
      </w:r>
      <w:r w:rsidRPr="003759D1">
        <w:rPr>
          <w:rFonts w:eastAsia="Times New Roman" w:cs="Arial"/>
          <w:color w:val="333333"/>
          <w:sz w:val="20"/>
          <w:szCs w:val="20"/>
          <w:lang w:eastAsia="es-ES"/>
        </w:rPr>
        <w:t> Consultar a </w:t>
      </w:r>
      <w:hyperlink r:id="rId7" w:tgtFrame="_blank" w:history="1">
        <w:r w:rsidRPr="003759D1">
          <w:rPr>
            <w:rFonts w:eastAsia="Times New Roman" w:cs="Arial"/>
            <w:color w:val="006699"/>
            <w:sz w:val="20"/>
            <w:szCs w:val="20"/>
            <w:lang w:eastAsia="es-ES"/>
          </w:rPr>
          <w:t>cursos@flacso.edu.uy</w:t>
        </w:r>
      </w:hyperlink>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Descuento del 10% (no acumulables) en matrícula y cuotas por:</w:t>
      </w:r>
    </w:p>
    <w:p w:rsidR="003759D1" w:rsidRPr="003759D1" w:rsidRDefault="003759D1" w:rsidP="003759D1">
      <w:pPr>
        <w:numPr>
          <w:ilvl w:val="0"/>
          <w:numId w:val="1"/>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t xml:space="preserve">Pago de matrícula </w:t>
      </w:r>
    </w:p>
    <w:p w:rsidR="003759D1" w:rsidRPr="003759D1" w:rsidRDefault="003759D1" w:rsidP="003759D1">
      <w:pPr>
        <w:numPr>
          <w:ilvl w:val="0"/>
          <w:numId w:val="1"/>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t>Grupos de 3 o más estudiantes</w:t>
      </w:r>
    </w:p>
    <w:p w:rsidR="003759D1" w:rsidRPr="003759D1" w:rsidRDefault="003759D1" w:rsidP="003759D1">
      <w:pPr>
        <w:numPr>
          <w:ilvl w:val="0"/>
          <w:numId w:val="1"/>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t>Pago completo del curso contado</w:t>
      </w:r>
    </w:p>
    <w:p w:rsidR="003759D1" w:rsidRDefault="003759D1" w:rsidP="003759D1">
      <w:pPr>
        <w:shd w:val="clear" w:color="auto" w:fill="FFFFFF"/>
        <w:spacing w:after="0"/>
        <w:textAlignment w:val="baseline"/>
        <w:outlineLvl w:val="1"/>
        <w:rPr>
          <w:rFonts w:eastAsia="Times New Roman" w:cs="Arial"/>
          <w:b/>
          <w:bCs/>
          <w:color w:val="006699"/>
          <w:sz w:val="20"/>
          <w:szCs w:val="20"/>
          <w:lang w:eastAsia="es-ES"/>
        </w:rPr>
      </w:pPr>
    </w:p>
    <w:p w:rsidR="003759D1" w:rsidRPr="003759D1" w:rsidRDefault="003759D1" w:rsidP="003759D1">
      <w:pPr>
        <w:shd w:val="clear" w:color="auto" w:fill="FFFFFF"/>
        <w:spacing w:after="0"/>
        <w:textAlignment w:val="baseline"/>
        <w:outlineLvl w:val="1"/>
        <w:rPr>
          <w:rFonts w:eastAsia="Times New Roman" w:cs="Arial"/>
          <w:b/>
          <w:bCs/>
          <w:color w:val="006699"/>
          <w:sz w:val="20"/>
          <w:szCs w:val="20"/>
          <w:lang w:eastAsia="es-ES"/>
        </w:rPr>
      </w:pPr>
      <w:r w:rsidRPr="003759D1">
        <w:rPr>
          <w:rFonts w:eastAsia="Times New Roman" w:cs="Arial"/>
          <w:b/>
          <w:bCs/>
          <w:color w:val="006699"/>
          <w:sz w:val="20"/>
          <w:szCs w:val="20"/>
          <w:lang w:eastAsia="es-ES"/>
        </w:rPr>
        <w:t>Inscripción:</w:t>
      </w:r>
    </w:p>
    <w:p w:rsidR="003759D1" w:rsidRPr="003759D1" w:rsidRDefault="003759D1" w:rsidP="003759D1">
      <w:pPr>
        <w:shd w:val="clear" w:color="auto" w:fill="FFFFFF"/>
        <w:spacing w:after="130"/>
        <w:jc w:val="both"/>
        <w:textAlignment w:val="baseline"/>
        <w:rPr>
          <w:rFonts w:eastAsia="Times New Roman" w:cs="Arial"/>
          <w:color w:val="333333"/>
          <w:sz w:val="20"/>
          <w:szCs w:val="20"/>
          <w:lang w:eastAsia="es-ES"/>
        </w:rPr>
      </w:pPr>
      <w:r w:rsidRPr="003759D1">
        <w:rPr>
          <w:rFonts w:eastAsia="Times New Roman" w:cs="Arial"/>
          <w:color w:val="333333"/>
          <w:sz w:val="20"/>
          <w:szCs w:val="20"/>
          <w:lang w:eastAsia="es-ES"/>
        </w:rPr>
        <w:t>Se deben cumplir los siguientes requisitos para la inscripción:</w:t>
      </w:r>
    </w:p>
    <w:p w:rsidR="003759D1" w:rsidRDefault="003759D1" w:rsidP="003759D1">
      <w:pPr>
        <w:numPr>
          <w:ilvl w:val="0"/>
          <w:numId w:val="2"/>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lastRenderedPageBreak/>
        <w:t xml:space="preserve">Completar el formulario de preinscripción. </w:t>
      </w:r>
    </w:p>
    <w:p w:rsidR="003759D1" w:rsidRPr="003759D1" w:rsidRDefault="003759D1" w:rsidP="003759D1">
      <w:pPr>
        <w:numPr>
          <w:ilvl w:val="0"/>
          <w:numId w:val="2"/>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t>Abonar la matrícula.</w:t>
      </w:r>
    </w:p>
    <w:p w:rsidR="003759D1" w:rsidRPr="003759D1" w:rsidRDefault="003759D1" w:rsidP="003759D1">
      <w:pPr>
        <w:numPr>
          <w:ilvl w:val="0"/>
          <w:numId w:val="2"/>
        </w:numPr>
        <w:spacing w:after="0"/>
        <w:ind w:left="324"/>
        <w:textAlignment w:val="baseline"/>
        <w:rPr>
          <w:rFonts w:eastAsia="Times New Roman" w:cs="Arial"/>
          <w:color w:val="222222"/>
          <w:sz w:val="20"/>
          <w:szCs w:val="20"/>
          <w:lang w:eastAsia="es-ES"/>
        </w:rPr>
      </w:pPr>
      <w:r w:rsidRPr="003759D1">
        <w:rPr>
          <w:rFonts w:eastAsia="Times New Roman" w:cs="Arial"/>
          <w:color w:val="222222"/>
          <w:sz w:val="20"/>
          <w:szCs w:val="20"/>
          <w:lang w:eastAsia="es-ES"/>
        </w:rPr>
        <w:t>Enviar la siguiente documentación por e-mail a: </w:t>
      </w:r>
      <w:hyperlink r:id="rId8" w:tgtFrame="_blank" w:history="1">
        <w:r w:rsidRPr="003759D1">
          <w:rPr>
            <w:rFonts w:eastAsia="Times New Roman" w:cs="Arial"/>
            <w:color w:val="006699"/>
            <w:sz w:val="20"/>
            <w:szCs w:val="20"/>
            <w:lang w:eastAsia="es-ES"/>
          </w:rPr>
          <w:t>cursos@flacso.edu.uy</w:t>
        </w:r>
      </w:hyperlink>
      <w:r w:rsidRPr="003759D1">
        <w:rPr>
          <w:rFonts w:eastAsia="Times New Roman" w:cs="Arial"/>
          <w:color w:val="222222"/>
          <w:sz w:val="20"/>
          <w:szCs w:val="20"/>
          <w:lang w:eastAsia="es-ES"/>
        </w:rPr>
        <w:br/>
        <w:t>Currículum vitae abreviado</w:t>
      </w:r>
      <w:r w:rsidRPr="003759D1">
        <w:rPr>
          <w:rFonts w:eastAsia="Times New Roman" w:cs="Arial"/>
          <w:color w:val="222222"/>
          <w:sz w:val="20"/>
          <w:szCs w:val="20"/>
          <w:lang w:eastAsia="es-ES"/>
        </w:rPr>
        <w:br/>
        <w:t>Copia del título de grado (terciario y/o universitario)</w:t>
      </w:r>
      <w:r w:rsidRPr="003759D1">
        <w:rPr>
          <w:rFonts w:eastAsia="Times New Roman" w:cs="Arial"/>
          <w:color w:val="222222"/>
          <w:sz w:val="20"/>
          <w:szCs w:val="20"/>
          <w:lang w:eastAsia="es-ES"/>
        </w:rPr>
        <w:br/>
        <w:t>Copia del documento de identidad.</w:t>
      </w:r>
    </w:p>
    <w:p w:rsidR="001C584F" w:rsidRPr="003759D1" w:rsidRDefault="001C584F" w:rsidP="003759D1">
      <w:pPr>
        <w:rPr>
          <w:sz w:val="20"/>
          <w:szCs w:val="20"/>
        </w:rPr>
      </w:pPr>
    </w:p>
    <w:sectPr w:rsidR="001C584F" w:rsidRPr="003759D1" w:rsidSect="001C584F">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C3" w:rsidRDefault="008C59C3" w:rsidP="003759D1">
      <w:pPr>
        <w:spacing w:after="0" w:line="240" w:lineRule="auto"/>
      </w:pPr>
      <w:r>
        <w:separator/>
      </w:r>
    </w:p>
  </w:endnote>
  <w:endnote w:type="continuationSeparator" w:id="1">
    <w:p w:rsidR="008C59C3" w:rsidRDefault="008C59C3" w:rsidP="00375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C3" w:rsidRDefault="008C59C3" w:rsidP="003759D1">
      <w:pPr>
        <w:spacing w:after="0" w:line="240" w:lineRule="auto"/>
      </w:pPr>
      <w:r>
        <w:separator/>
      </w:r>
    </w:p>
  </w:footnote>
  <w:footnote w:type="continuationSeparator" w:id="1">
    <w:p w:rsidR="008C59C3" w:rsidRDefault="008C59C3" w:rsidP="00375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D1" w:rsidRDefault="003759D1" w:rsidP="003759D1">
    <w:pPr>
      <w:pStyle w:val="Encabezado"/>
      <w:jc w:val="center"/>
      <w:rPr>
        <w:rFonts w:ascii="Trebuchet MS" w:hAnsi="Trebuchet MS" w:cs="Baskerville Old Face"/>
        <w:b/>
        <w:color w:val="17365D"/>
      </w:rPr>
    </w:pPr>
    <w:r>
      <w:rPr>
        <w:rFonts w:ascii="Trebuchet MS" w:hAnsi="Trebuchet MS" w:cs="Baskerville Old Face"/>
        <w:b/>
        <w:noProof/>
        <w:color w:val="17365D"/>
        <w:lang w:eastAsia="es-ES"/>
      </w:rPr>
      <w:drawing>
        <wp:inline distT="0" distB="0" distL="0" distR="0">
          <wp:extent cx="1038225" cy="1293495"/>
          <wp:effectExtent l="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38225" cy="1293495"/>
                  </a:xfrm>
                  <a:prstGeom prst="rect">
                    <a:avLst/>
                  </a:prstGeom>
                  <a:noFill/>
                  <a:ln w="9525">
                    <a:noFill/>
                    <a:miter lim="800000"/>
                    <a:headEnd/>
                    <a:tailEnd/>
                  </a:ln>
                </pic:spPr>
              </pic:pic>
            </a:graphicData>
          </a:graphic>
        </wp:inline>
      </w:drawing>
    </w:r>
  </w:p>
  <w:p w:rsidR="003759D1" w:rsidRDefault="003759D1" w:rsidP="003759D1">
    <w:pPr>
      <w:pStyle w:val="Encabezado"/>
      <w:jc w:val="center"/>
      <w:rPr>
        <w:rFonts w:ascii="Trebuchet MS" w:hAnsi="Trebuchet MS" w:cs="Baskerville Old Face"/>
        <w:b/>
        <w:color w:val="17365D"/>
      </w:rPr>
    </w:pPr>
  </w:p>
  <w:p w:rsidR="003759D1" w:rsidRPr="006D35E9" w:rsidRDefault="003759D1" w:rsidP="003759D1">
    <w:pPr>
      <w:pStyle w:val="Encabezado"/>
      <w:jc w:val="center"/>
      <w:rPr>
        <w:rFonts w:ascii="Trebuchet MS" w:hAnsi="Trebuchet MS" w:cs="Baskerville Old Face"/>
        <w:b/>
        <w:color w:val="17365D"/>
      </w:rPr>
    </w:pPr>
    <w:r w:rsidRPr="006D35E9">
      <w:rPr>
        <w:rFonts w:ascii="Trebuchet MS" w:hAnsi="Trebuchet MS" w:cs="Baskerville Old Face"/>
        <w:b/>
        <w:color w:val="17365D"/>
      </w:rPr>
      <w:t>Facultad Latinoamericana</w:t>
    </w:r>
    <w:r>
      <w:rPr>
        <w:rFonts w:ascii="Trebuchet MS" w:hAnsi="Trebuchet MS" w:cs="Baskerville Old Face"/>
        <w:b/>
        <w:color w:val="17365D"/>
      </w:rPr>
      <w:t xml:space="preserve"> de Ciencias Sociales – Programa</w:t>
    </w:r>
    <w:r w:rsidRPr="006D35E9">
      <w:rPr>
        <w:rFonts w:ascii="Trebuchet MS" w:hAnsi="Trebuchet MS" w:cs="Baskerville Old Face"/>
        <w:b/>
        <w:color w:val="17365D"/>
      </w:rPr>
      <w:t xml:space="preserve"> Uruguay</w:t>
    </w:r>
  </w:p>
  <w:p w:rsidR="003759D1" w:rsidRDefault="003759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6AB"/>
    <w:multiLevelType w:val="multilevel"/>
    <w:tmpl w:val="B23C2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21076"/>
    <w:multiLevelType w:val="multilevel"/>
    <w:tmpl w:val="4CD4D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3759D1"/>
    <w:rsid w:val="001C584F"/>
    <w:rsid w:val="003759D1"/>
    <w:rsid w:val="008C5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4F"/>
  </w:style>
  <w:style w:type="paragraph" w:styleId="Ttulo1">
    <w:name w:val="heading 1"/>
    <w:basedOn w:val="Normal"/>
    <w:link w:val="Ttulo1Car"/>
    <w:uiPriority w:val="9"/>
    <w:qFormat/>
    <w:rsid w:val="00375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759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9D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759D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759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759D1"/>
    <w:rPr>
      <w:b/>
      <w:bCs/>
    </w:rPr>
  </w:style>
  <w:style w:type="character" w:styleId="nfasis">
    <w:name w:val="Emphasis"/>
    <w:basedOn w:val="Fuentedeprrafopredeter"/>
    <w:uiPriority w:val="20"/>
    <w:qFormat/>
    <w:rsid w:val="003759D1"/>
    <w:rPr>
      <w:i/>
      <w:iCs/>
    </w:rPr>
  </w:style>
  <w:style w:type="character" w:customStyle="1" w:styleId="apple-converted-space">
    <w:name w:val="apple-converted-space"/>
    <w:basedOn w:val="Fuentedeprrafopredeter"/>
    <w:rsid w:val="003759D1"/>
  </w:style>
  <w:style w:type="character" w:styleId="Hipervnculo">
    <w:name w:val="Hyperlink"/>
    <w:basedOn w:val="Fuentedeprrafopredeter"/>
    <w:uiPriority w:val="99"/>
    <w:semiHidden/>
    <w:unhideWhenUsed/>
    <w:rsid w:val="003759D1"/>
    <w:rPr>
      <w:color w:val="0000FF"/>
      <w:u w:val="single"/>
    </w:rPr>
  </w:style>
  <w:style w:type="paragraph" w:styleId="Encabezado">
    <w:name w:val="header"/>
    <w:basedOn w:val="Normal"/>
    <w:link w:val="EncabezadoCar"/>
    <w:uiPriority w:val="99"/>
    <w:semiHidden/>
    <w:unhideWhenUsed/>
    <w:rsid w:val="00375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59D1"/>
  </w:style>
  <w:style w:type="paragraph" w:styleId="Piedepgina">
    <w:name w:val="footer"/>
    <w:basedOn w:val="Normal"/>
    <w:link w:val="PiedepginaCar"/>
    <w:uiPriority w:val="99"/>
    <w:semiHidden/>
    <w:unhideWhenUsed/>
    <w:rsid w:val="00375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759D1"/>
  </w:style>
  <w:style w:type="paragraph" w:styleId="Textodeglobo">
    <w:name w:val="Balloon Text"/>
    <w:basedOn w:val="Normal"/>
    <w:link w:val="TextodegloboCar"/>
    <w:uiPriority w:val="99"/>
    <w:semiHidden/>
    <w:unhideWhenUsed/>
    <w:rsid w:val="00375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880959">
      <w:bodyDiv w:val="1"/>
      <w:marLeft w:val="0"/>
      <w:marRight w:val="0"/>
      <w:marTop w:val="0"/>
      <w:marBottom w:val="0"/>
      <w:divBdr>
        <w:top w:val="none" w:sz="0" w:space="0" w:color="auto"/>
        <w:left w:val="none" w:sz="0" w:space="0" w:color="auto"/>
        <w:bottom w:val="none" w:sz="0" w:space="0" w:color="auto"/>
        <w:right w:val="none" w:sz="0" w:space="0" w:color="auto"/>
      </w:divBdr>
      <w:divsChild>
        <w:div w:id="85735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sos@flacso.edu.uy" TargetMode="External"/><Relationship Id="rId3" Type="http://schemas.openxmlformats.org/officeDocument/2006/relationships/settings" Target="settings.xml"/><Relationship Id="rId7" Type="http://schemas.openxmlformats.org/officeDocument/2006/relationships/hyperlink" Target="mailto:secretaria@flacso.edu.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3413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2015-01-29T19:02:00Z</dcterms:created>
  <dcterms:modified xsi:type="dcterms:W3CDTF">2015-01-29T19:10:00Z</dcterms:modified>
</cp:coreProperties>
</file>